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"/>
        <w:gridCol w:w="6714"/>
        <w:gridCol w:w="1843"/>
        <w:tblGridChange w:id="0">
          <w:tblGrid>
            <w:gridCol w:w="434"/>
            <w:gridCol w:w="6714"/>
            <w:gridCol w:w="1843"/>
          </w:tblGrid>
        </w:tblGridChange>
      </w:tblGrid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17"/>
                <w:szCs w:val="17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7"/>
                <w:szCs w:val="17"/>
                <w:rtl w:val="0"/>
              </w:rPr>
              <w:t xml:space="preserve">Дисциплина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7"/>
                <w:szCs w:val="17"/>
                <w:rtl w:val="0"/>
              </w:rPr>
              <w:t xml:space="preserve">Дата/Время (алм.)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Установочные занятия - Антикризисный менеджмент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16.11.2018  13:00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color w:val="000000"/>
                  <w:sz w:val="17"/>
                  <w:szCs w:val="17"/>
                  <w:rtl w:val="0"/>
                </w:rPr>
                <w:t xml:space="preserve">Қ</w:t>
              </w:r>
            </w:hyperlink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аржылы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000000"/>
                  <w:sz w:val="17"/>
                  <w:szCs w:val="17"/>
                  <w:rtl w:val="0"/>
                </w:rPr>
                <w:t xml:space="preserve">қ</w:t>
              </w:r>
            </w:hyperlink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 инновация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16.11.2018  10:00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Гражданское право (общая часть)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16.11.2018  10:00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Страховое право РК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15.11.2018  16:00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Слияние, реструктуризация и банкротство компании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15.11.2018  15:00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Основы логистики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15.11.2018  14:00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Реклама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15.11.2018  13:00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Финансы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  19:00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</w:t>
              </w:r>
            </w:hyperlink>
            <w:hyperlink r:id="rId19">
              <w:r w:rsidDel="00000000" w:rsidR="00000000" w:rsidRPr="00000000">
                <w:rPr>
                  <w:rFonts w:ascii="Arial" w:cs="Arial" w:eastAsia="Arial" w:hAnsi="Arial"/>
                  <w:color w:val="000000"/>
                  <w:sz w:val="17"/>
                  <w:szCs w:val="17"/>
                  <w:rtl w:val="0"/>
                </w:rPr>
                <w:t xml:space="preserve">Қ</w:t>
              </w:r>
            </w:hyperlink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аржы менеджментi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  19:00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Установочные лекции - Маркетинг ресторанного и гостиничного дела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  17:00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2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Основы бухучета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  13:00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3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Правовое сопровождение логистики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  10:00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Установочные занятия - Менеджмент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13.11.2018  12:00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Финансовые инновации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13.11.2018  11:30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Финансовый менеджмент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12.11.2018  20:00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Введение в финансы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12.11.2018  17:00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Управленческий учет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12.11.2018  15:00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29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Уголовное право (общая часть)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12.11.2018  12:00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hyperlink r:id="rId30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7"/>
                  <w:szCs w:val="17"/>
                  <w:rtl w:val="0"/>
                </w:rPr>
                <w:t xml:space="preserve">Установочная лекция - Складская логистика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12.11.2018  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Установочная лекция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Психология для управленцев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15.11.2018  19:00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Установочная лекция – Организация производства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 20:00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Установочная лекция – Инновационная оценка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14.11.2018 21:00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http://b24100.vr.mirapolis.ru/mira/#&amp;step=5&amp;s=QeTqMS9VqAUM9Wz2q6Bg&amp;doaction=Go&amp;id=3181&amp;mecontenttype=5&amp;name=%D0%A3%D1%81%D1%82%D0%B0%D0%BD%D0%BE%D0%B2%D0%BE%D1%87%D0%BD%D1%8B%D0%B5+%D0%B7%D0%B0%D0%BD%D1%8F%D1%82%D0%B8%D1%8F+-+%D0%9C%D0%B5%D0%BD%D0%B5%D0%B4%D0%B6%D0%BC%D0%B5%D0%BD%D1%82&amp;mest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http://b24100.vr.mirapolis.ru/mira/#&amp;step=5&amp;s=QeTqMS9VqAUM9Wz2q6Bg&amp;doaction=Go&amp;id=3185&amp;mecontenttype=5&amp;name=%D0%A3%D1%81%D1%82%D0%B0%D0%BD%D0%BE%D0%B2%D0%BE%D1%87%D0%BD%D0%B0%D1%8F+%D0%BB%D0%B5%D0%BA%D1%86%D0%B8%D1%8F+-+%D0%92%D0%B2%D0%B5%D0%B4%D0%B5%D0%BD%D0%B8%D0%B5+%D0%B2+%D1%84%D0%B8%D0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